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1418"/>
        <w:gridCol w:w="1275"/>
        <w:gridCol w:w="1418"/>
        <w:gridCol w:w="1417"/>
      </w:tblGrid>
      <w:tr w:rsidR="00D71A4C" w:rsidRPr="00AA4B3A" w:rsidTr="00D71A4C">
        <w:tc>
          <w:tcPr>
            <w:tcW w:w="2694" w:type="dxa"/>
            <w:shd w:val="clear" w:color="auto" w:fill="D0CECE" w:themeFill="background2" w:themeFillShade="E6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A4B3A"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  <w:b/>
              </w:rPr>
            </w:pPr>
            <w:r w:rsidRPr="00AA4B3A">
              <w:rPr>
                <w:rFonts w:ascii="Arial" w:hAnsi="Arial" w:cs="Arial"/>
                <w:b/>
              </w:rPr>
              <w:t>Max ocena 1 Członka Komicji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  <w:b/>
              </w:rPr>
            </w:pPr>
            <w:r w:rsidRPr="00AA4B3A">
              <w:rPr>
                <w:rFonts w:ascii="Arial" w:hAnsi="Arial" w:cs="Arial"/>
                <w:b/>
              </w:rPr>
              <w:t>Max ocena 2 Członka Komicji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  <w:b/>
              </w:rPr>
            </w:pPr>
            <w:r w:rsidRPr="00AA4B3A">
              <w:rPr>
                <w:rFonts w:ascii="Arial" w:hAnsi="Arial" w:cs="Arial"/>
                <w:b/>
              </w:rPr>
              <w:t>Max ocena 3 Członka Komicji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 ocena 4</w:t>
            </w:r>
            <w:r w:rsidRPr="00AA4B3A">
              <w:rPr>
                <w:rFonts w:ascii="Arial" w:hAnsi="Arial" w:cs="Arial"/>
                <w:b/>
              </w:rPr>
              <w:t xml:space="preserve"> Członka Komicji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  <w:b/>
              </w:rPr>
            </w:pPr>
            <w:r w:rsidRPr="00AA4B3A">
              <w:rPr>
                <w:rFonts w:ascii="Arial" w:hAnsi="Arial" w:cs="Arial"/>
                <w:b/>
              </w:rPr>
              <w:t>Waga (3 – istotny wpływ, 2 – średni wpływ, 1 – mały wpływ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  <w:b/>
              </w:rPr>
            </w:pPr>
            <w:r w:rsidRPr="00AA4B3A">
              <w:rPr>
                <w:rFonts w:ascii="Arial" w:hAnsi="Arial" w:cs="Arial"/>
                <w:b/>
              </w:rPr>
              <w:t>RAZEM</w:t>
            </w:r>
          </w:p>
        </w:tc>
      </w:tr>
      <w:tr w:rsidR="00D71A4C" w:rsidRPr="00AA4B3A" w:rsidTr="00D71A4C">
        <w:tc>
          <w:tcPr>
            <w:tcW w:w="2694" w:type="dxa"/>
          </w:tcPr>
          <w:p w:rsidR="00D71A4C" w:rsidRPr="00AA4B3A" w:rsidRDefault="00D71A4C" w:rsidP="00AA4B3A">
            <w:pPr>
              <w:ind w:left="41"/>
              <w:rPr>
                <w:rFonts w:ascii="Arial" w:hAnsi="Arial" w:cs="Arial"/>
              </w:rPr>
            </w:pPr>
            <w:r w:rsidRPr="00AA4B3A">
              <w:rPr>
                <w:rFonts w:ascii="Arial" w:hAnsi="Arial" w:cs="Arial"/>
              </w:rPr>
              <w:t>1. Poziom motywacji do pracy z osobami z niepełnosprawnością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</w:tcPr>
          <w:p w:rsidR="00D71A4C" w:rsidRDefault="00204B42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 w:rsidR="00204B42">
              <w:rPr>
                <w:rFonts w:ascii="Arial" w:hAnsi="Arial" w:cs="Arial"/>
              </w:rPr>
              <w:t xml:space="preserve"> 12</w:t>
            </w:r>
            <w:r>
              <w:rPr>
                <w:rFonts w:ascii="Arial" w:hAnsi="Arial" w:cs="Arial"/>
              </w:rPr>
              <w:t>0 pkt</w:t>
            </w:r>
          </w:p>
        </w:tc>
      </w:tr>
      <w:tr w:rsidR="00D71A4C" w:rsidRPr="00AA4B3A" w:rsidTr="00D71A4C">
        <w:tc>
          <w:tcPr>
            <w:tcW w:w="2694" w:type="dxa"/>
          </w:tcPr>
          <w:p w:rsidR="00D71A4C" w:rsidRPr="00AA4B3A" w:rsidRDefault="00D71A4C">
            <w:pPr>
              <w:rPr>
                <w:rFonts w:ascii="Arial" w:hAnsi="Arial" w:cs="Arial"/>
              </w:rPr>
            </w:pPr>
            <w:r w:rsidRPr="00AA4B3A">
              <w:rPr>
                <w:rFonts w:ascii="Arial" w:hAnsi="Arial" w:cs="Arial"/>
              </w:rPr>
              <w:t>2. Zgodność doświadczenia zawodowego ze specyfiką działalności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</w:tcPr>
          <w:p w:rsidR="00D71A4C" w:rsidRDefault="00204B42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 w:rsidR="00204B42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0 pkt</w:t>
            </w:r>
          </w:p>
        </w:tc>
      </w:tr>
      <w:tr w:rsidR="00D71A4C" w:rsidRPr="00AA4B3A" w:rsidTr="00D71A4C">
        <w:tc>
          <w:tcPr>
            <w:tcW w:w="2694" w:type="dxa"/>
          </w:tcPr>
          <w:p w:rsidR="00D71A4C" w:rsidRPr="00AA4B3A" w:rsidRDefault="00D71A4C">
            <w:pPr>
              <w:rPr>
                <w:rFonts w:ascii="Arial" w:hAnsi="Arial" w:cs="Arial"/>
              </w:rPr>
            </w:pPr>
            <w:r w:rsidRPr="00AA4B3A">
              <w:rPr>
                <w:rFonts w:ascii="Arial" w:hAnsi="Arial" w:cs="Arial"/>
              </w:rPr>
              <w:t>3. Umiejętności psychospołeczne i cechy osobowości (samodzielność, odpowiedzialność, radzenie sobie ze stresem, skuteczne porozumiewania się i utrzymywanie dobrych relacji interpersonalnych).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</w:tcPr>
          <w:p w:rsidR="00D71A4C" w:rsidRDefault="00204B42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 w:rsidR="00204B42">
              <w:rPr>
                <w:rFonts w:ascii="Arial" w:hAnsi="Arial" w:cs="Arial"/>
              </w:rPr>
              <w:t xml:space="preserve"> 12</w:t>
            </w:r>
            <w:r>
              <w:rPr>
                <w:rFonts w:ascii="Arial" w:hAnsi="Arial" w:cs="Arial"/>
              </w:rPr>
              <w:t>0 pkt.</w:t>
            </w:r>
          </w:p>
        </w:tc>
      </w:tr>
      <w:tr w:rsidR="00D71A4C" w:rsidRPr="00AA4B3A" w:rsidTr="00D71A4C">
        <w:tc>
          <w:tcPr>
            <w:tcW w:w="2694" w:type="dxa"/>
          </w:tcPr>
          <w:p w:rsidR="00D71A4C" w:rsidRPr="00AA4B3A" w:rsidRDefault="00D71A4C" w:rsidP="00AA4B3A">
            <w:pPr>
              <w:rPr>
                <w:rFonts w:ascii="Arial" w:hAnsi="Arial" w:cs="Arial"/>
              </w:rPr>
            </w:pPr>
            <w:r w:rsidRPr="00AA4B3A">
              <w:rPr>
                <w:rFonts w:ascii="Arial" w:hAnsi="Arial" w:cs="Arial"/>
              </w:rPr>
              <w:t>4. Poziom wiedzy ogólnej na temat niepełnosprawności oraz wsparcia osób niepełnosprawnych, w</w:t>
            </w:r>
          </w:p>
          <w:p w:rsidR="00D71A4C" w:rsidRPr="00AA4B3A" w:rsidRDefault="00D71A4C" w:rsidP="00AA4B3A">
            <w:pPr>
              <w:rPr>
                <w:rFonts w:ascii="Arial" w:hAnsi="Arial" w:cs="Arial"/>
              </w:rPr>
            </w:pPr>
            <w:r w:rsidRPr="00AA4B3A">
              <w:rPr>
                <w:rFonts w:ascii="Arial" w:hAnsi="Arial" w:cs="Arial"/>
              </w:rPr>
              <w:t>ujęciu:</w:t>
            </w:r>
          </w:p>
          <w:p w:rsidR="00D71A4C" w:rsidRPr="00AA4B3A" w:rsidRDefault="00D71A4C" w:rsidP="00AA4B3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A4B3A">
              <w:rPr>
                <w:rFonts w:ascii="Arial" w:hAnsi="Arial" w:cs="Arial"/>
              </w:rPr>
              <w:t>instytucjonalnym</w:t>
            </w:r>
          </w:p>
          <w:p w:rsidR="00D71A4C" w:rsidRPr="00AA4B3A" w:rsidRDefault="00D71A4C" w:rsidP="00AA4B3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A4B3A">
              <w:rPr>
                <w:rFonts w:ascii="Arial" w:hAnsi="Arial" w:cs="Arial"/>
              </w:rPr>
              <w:t>indywidualnym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</w:tcPr>
          <w:p w:rsidR="00D71A4C" w:rsidRDefault="00204B42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 w:rsidR="00204B42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>0 pkt</w:t>
            </w:r>
          </w:p>
        </w:tc>
      </w:tr>
      <w:tr w:rsidR="00D71A4C" w:rsidRPr="00AA4B3A" w:rsidTr="00D71A4C">
        <w:tc>
          <w:tcPr>
            <w:tcW w:w="2694" w:type="dxa"/>
          </w:tcPr>
          <w:p w:rsidR="00D71A4C" w:rsidRPr="00AA4B3A" w:rsidRDefault="00D71A4C">
            <w:pPr>
              <w:rPr>
                <w:rFonts w:ascii="Arial" w:hAnsi="Arial" w:cs="Arial"/>
              </w:rPr>
            </w:pPr>
            <w:r w:rsidRPr="00AA4B3A">
              <w:rPr>
                <w:rFonts w:ascii="Arial" w:hAnsi="Arial" w:cs="Arial"/>
              </w:rPr>
              <w:t>5.  Zakres deklarowanej współpracy z klientem usług, możliwych do realizowania przez AOON).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D71A4C" w:rsidRDefault="00204B42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 w:rsidR="00204B42">
              <w:rPr>
                <w:rFonts w:ascii="Arial" w:hAnsi="Arial" w:cs="Arial"/>
              </w:rPr>
              <w:t xml:space="preserve"> 60</w:t>
            </w:r>
            <w:r>
              <w:rPr>
                <w:rFonts w:ascii="Arial" w:hAnsi="Arial" w:cs="Arial"/>
              </w:rPr>
              <w:t xml:space="preserve"> pkt.</w:t>
            </w:r>
          </w:p>
        </w:tc>
      </w:tr>
      <w:tr w:rsidR="00D71A4C" w:rsidRPr="00AA4B3A" w:rsidTr="00D71A4C">
        <w:tc>
          <w:tcPr>
            <w:tcW w:w="2694" w:type="dxa"/>
          </w:tcPr>
          <w:p w:rsidR="00D71A4C" w:rsidRPr="00AA4B3A" w:rsidRDefault="00D71A4C" w:rsidP="00AA4B3A">
            <w:pPr>
              <w:rPr>
                <w:rFonts w:ascii="Arial" w:hAnsi="Arial" w:cs="Arial"/>
              </w:rPr>
            </w:pPr>
            <w:r w:rsidRPr="00AA4B3A">
              <w:rPr>
                <w:rFonts w:ascii="Arial" w:hAnsi="Arial" w:cs="Arial"/>
              </w:rPr>
              <w:t xml:space="preserve">6.  Determinacja do zmiany własnej sytuacji </w:t>
            </w:r>
            <w:proofErr w:type="spellStart"/>
            <w:r w:rsidRPr="00AA4B3A">
              <w:rPr>
                <w:rFonts w:ascii="Arial" w:hAnsi="Arial" w:cs="Arial"/>
              </w:rPr>
              <w:t>społeczno</w:t>
            </w:r>
            <w:proofErr w:type="spellEnd"/>
            <w:r w:rsidRPr="00AA4B3A">
              <w:rPr>
                <w:rFonts w:ascii="Arial" w:hAnsi="Arial" w:cs="Arial"/>
              </w:rPr>
              <w:t xml:space="preserve"> – zawodowej.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:rsidR="00D71A4C" w:rsidRDefault="00204B42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 w:rsidR="00204B42">
              <w:rPr>
                <w:rFonts w:ascii="Arial" w:hAnsi="Arial" w:cs="Arial"/>
              </w:rPr>
              <w:t xml:space="preserve"> 60</w:t>
            </w:r>
            <w:r>
              <w:rPr>
                <w:rFonts w:ascii="Arial" w:hAnsi="Arial" w:cs="Arial"/>
              </w:rPr>
              <w:t xml:space="preserve"> pkt.</w:t>
            </w:r>
          </w:p>
        </w:tc>
      </w:tr>
      <w:tr w:rsidR="00D71A4C" w:rsidRPr="00AA4B3A" w:rsidTr="00D71A4C">
        <w:tc>
          <w:tcPr>
            <w:tcW w:w="2694" w:type="dxa"/>
          </w:tcPr>
          <w:p w:rsidR="00D71A4C" w:rsidRPr="00AA4B3A" w:rsidRDefault="00D71A4C" w:rsidP="00AA4B3A">
            <w:pPr>
              <w:rPr>
                <w:rFonts w:ascii="Arial" w:hAnsi="Arial" w:cs="Arial"/>
              </w:rPr>
            </w:pPr>
            <w:r w:rsidRPr="00AA4B3A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5" w:type="dxa"/>
          </w:tcPr>
          <w:p w:rsidR="00D71A4C" w:rsidRPr="00AA4B3A" w:rsidRDefault="00A14173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:rsidR="00D71A4C" w:rsidRPr="00AA4B3A" w:rsidRDefault="00D71A4C" w:rsidP="00AA4B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71A4C" w:rsidRPr="00AA4B3A" w:rsidRDefault="00204B42" w:rsidP="00AA4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48</w:t>
            </w:r>
            <w:r w:rsidR="00D71A4C">
              <w:rPr>
                <w:rFonts w:ascii="Arial" w:hAnsi="Arial" w:cs="Arial"/>
              </w:rPr>
              <w:t>0 pkt.</w:t>
            </w:r>
          </w:p>
        </w:tc>
      </w:tr>
    </w:tbl>
    <w:p w:rsidR="003235F9" w:rsidRPr="00AA4B3A" w:rsidRDefault="003235F9">
      <w:pPr>
        <w:rPr>
          <w:rFonts w:ascii="Arial" w:hAnsi="Arial" w:cs="Arial"/>
        </w:rPr>
      </w:pPr>
    </w:p>
    <w:sectPr w:rsidR="003235F9" w:rsidRPr="00AA4B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FD" w:rsidRDefault="00680AFD" w:rsidP="00AA4B3A">
      <w:pPr>
        <w:spacing w:after="0" w:line="240" w:lineRule="auto"/>
      </w:pPr>
      <w:r>
        <w:separator/>
      </w:r>
    </w:p>
  </w:endnote>
  <w:endnote w:type="continuationSeparator" w:id="0">
    <w:p w:rsidR="00680AFD" w:rsidRDefault="00680AFD" w:rsidP="00AA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8A" w:rsidRPr="009B235D" w:rsidRDefault="006E228A" w:rsidP="006E228A">
    <w:pPr>
      <w:pStyle w:val="Stopka"/>
      <w:spacing w:before="240" w:after="120"/>
      <w:jc w:val="center"/>
      <w:rPr>
        <w:sz w:val="16"/>
      </w:rPr>
    </w:pPr>
    <w:r>
      <w:rPr>
        <w:noProof/>
        <w:lang w:eastAsia="pl-PL"/>
      </w:rPr>
      <w:drawing>
        <wp:anchor distT="0" distB="1905" distL="114300" distR="116586" simplePos="0" relativeHeight="251660288" behindDoc="1" locked="0" layoutInCell="0" allowOverlap="0" wp14:anchorId="018BDBAA" wp14:editId="6D76CB24">
          <wp:simplePos x="0" y="0"/>
          <wp:positionH relativeFrom="column">
            <wp:posOffset>195580</wp:posOffset>
          </wp:positionH>
          <wp:positionV relativeFrom="page">
            <wp:posOffset>10029825</wp:posOffset>
          </wp:positionV>
          <wp:extent cx="5154930" cy="546735"/>
          <wp:effectExtent l="0" t="0" r="7620" b="5715"/>
          <wp:wrapNone/>
          <wp:docPr id="6" name="Obraz 6" descr="C:\Users\User\Desktop\9.1.5 BAS\dokumentacja\logotypy\loga FW FOB kolor.png" title="Logo Fundacji Widzialni oraz Fundacji Oczami Br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ser\Desktop\9.1.5 BAS\dokumentacja\logotypy\loga FW FOB kolor.png" title="Logo Fundacji Widzialni oraz Fundacji Oczami Br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93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17E2">
      <w:rPr>
        <w:sz w:val="16"/>
      </w:rPr>
      <w:t>Projekt pn. „Biuro Aktywizacji Społecznej. Skuteczna aktywizacja zawodowa i społeczna osób z niepełnosprawnością oraz osób z otoczenia osób z niepełnosprawnością”</w:t>
    </w:r>
    <w:r>
      <w:rPr>
        <w:sz w:val="16"/>
      </w:rPr>
      <w:t xml:space="preserve"> </w:t>
    </w:r>
    <w:r w:rsidRPr="009217E2">
      <w:rPr>
        <w:sz w:val="16"/>
      </w:rPr>
      <w:t>jest współfinansowany ze środków Unii Europejskiej w ramach Europejskiego Funduszu Społecznego, nr umowy UDA-RPSL.09.01.05-24-043B/15-00</w:t>
    </w:r>
  </w:p>
  <w:p w:rsidR="00AA4B3A" w:rsidRPr="006E228A" w:rsidRDefault="00AA4B3A" w:rsidP="006E2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FD" w:rsidRDefault="00680AFD" w:rsidP="00AA4B3A">
      <w:pPr>
        <w:spacing w:after="0" w:line="240" w:lineRule="auto"/>
      </w:pPr>
      <w:r>
        <w:separator/>
      </w:r>
    </w:p>
  </w:footnote>
  <w:footnote w:type="continuationSeparator" w:id="0">
    <w:p w:rsidR="00680AFD" w:rsidRDefault="00680AFD" w:rsidP="00AA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3A" w:rsidRDefault="00AA4B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5153025" cy="542925"/>
          <wp:effectExtent l="0" t="0" r="9525" b="9525"/>
          <wp:wrapNone/>
          <wp:docPr id="1" name="Obraz 1" descr="EFS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2F43"/>
    <w:multiLevelType w:val="hybridMultilevel"/>
    <w:tmpl w:val="3FC8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21BA9"/>
    <w:multiLevelType w:val="hybridMultilevel"/>
    <w:tmpl w:val="2AB0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3A"/>
    <w:rsid w:val="00117528"/>
    <w:rsid w:val="00204B42"/>
    <w:rsid w:val="002D2AB6"/>
    <w:rsid w:val="003235F9"/>
    <w:rsid w:val="00680AFD"/>
    <w:rsid w:val="006E228A"/>
    <w:rsid w:val="00775CBD"/>
    <w:rsid w:val="007A5B19"/>
    <w:rsid w:val="00A14173"/>
    <w:rsid w:val="00AA4B3A"/>
    <w:rsid w:val="00D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E0299-FB15-4D53-941D-11B93693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B3A"/>
  </w:style>
  <w:style w:type="paragraph" w:styleId="Stopka">
    <w:name w:val="footer"/>
    <w:basedOn w:val="Normalny"/>
    <w:link w:val="StopkaZnak"/>
    <w:uiPriority w:val="99"/>
    <w:unhideWhenUsed/>
    <w:rsid w:val="00AA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B3A"/>
  </w:style>
  <w:style w:type="paragraph" w:styleId="Akapitzlist">
    <w:name w:val="List Paragraph"/>
    <w:basedOn w:val="Normalny"/>
    <w:uiPriority w:val="34"/>
    <w:qFormat/>
    <w:rsid w:val="00AA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FundacjaOczamiBrata</dc:creator>
  <cp:keywords/>
  <dc:description/>
  <cp:lastModifiedBy>FundacjaOczamiBrata</cp:lastModifiedBy>
  <cp:revision>2</cp:revision>
  <dcterms:created xsi:type="dcterms:W3CDTF">2017-12-21T10:17:00Z</dcterms:created>
  <dcterms:modified xsi:type="dcterms:W3CDTF">2017-12-21T10:17:00Z</dcterms:modified>
</cp:coreProperties>
</file>